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2560 GENERAL ARMISTEAD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AUDUBON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610-930-1800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 Leslie V</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70000.00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135056233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07/11/2024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09/01/2023 Vesting of RSU</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w:t>
      </w:r>
      <w:r>
        <w:rPr>
          <w:sz w:val="20"/>
          <w:szCs w:val="20"/>
          <w:color w:val="auto"/>
        </w:rPr>
        <w:tab/>
      </w:r>
      <w:r>
        <w:rPr>
          <w:rFonts w:ascii="Times New Roman" w:cs="Times New Roman" w:eastAsia="Times New Roman" w:hAnsi="Times New Roman"/>
          <w:sz w:val="21"/>
          <w:szCs w:val="21"/>
          <w:color w:val="auto"/>
        </w:rPr>
        <w:t>09/01/2023 Vesting of RSU</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07/11/2024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12/14/2023</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Maressia Rooks-Bailey, as duly authorized representative of Raymond James &amp;</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4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Associates, Inc., as attorney-in-fact for Leslie Norwalk</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2024-07-11T10:11:03Z</dcterms:created>
  <dcterms:modified xsi:type="dcterms:W3CDTF">2024-07-11T10:11:03Z</dcterms:modified>
</cp:coreProperties>
</file>